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Buncombe County Schools</w:t>
      </w:r>
    </w:p>
    <w:p>
      <w:pPr>
        <w:pStyle w:val="Normal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Peer Mentor Checklist - #4</w:t>
      </w:r>
    </w:p>
    <w:p>
      <w:pPr>
        <w:pStyle w:val="Normal"/>
        <w:jc w:val="center"/>
        <w:rPr>
          <w:rFonts w:ascii="Arial Bold" w:cs="Arial Bold" w:hAnsi="Arial Bold" w:eastAsia="Arial Bold"/>
        </w:rPr>
      </w:pPr>
    </w:p>
    <w:p>
      <w:pPr>
        <w:pStyle w:val="Normal"/>
        <w:rPr>
          <w:rFonts w:ascii="Arial Bold" w:cs="Arial Bold" w:hAnsi="Arial Bold" w:eastAsia="Arial Bold"/>
        </w:rPr>
      </w:pPr>
    </w:p>
    <w:p>
      <w:pPr>
        <w:pStyle w:val="Normal"/>
        <w:rPr>
          <w:rFonts w:ascii="Arial" w:cs="Arial" w:hAnsi="Arial" w:eastAsia="Arial"/>
          <w:u w:val="single"/>
        </w:rPr>
      </w:pPr>
      <w:r>
        <w:rPr>
          <w:rFonts w:ascii="Arial"/>
          <w:rtl w:val="0"/>
          <w:lang w:val="en-US"/>
        </w:rPr>
        <w:t xml:space="preserve">School Year </w:t>
      </w:r>
      <w:r>
        <w:rPr>
          <w:rFonts w:ascii="Arial" w:cs="Arial" w:hAnsi="Arial" w:eastAsia="Arial"/>
          <w:u w:val="single"/>
          <w:rtl w:val="0"/>
        </w:rPr>
        <w:tab/>
        <w:tab/>
        <w:tab/>
        <w:tab/>
        <w:tab/>
      </w:r>
      <w:r>
        <w:rPr>
          <w:rFonts w:ascii="Arial"/>
          <w:rtl w:val="0"/>
          <w:lang w:val="en-US"/>
        </w:rPr>
        <w:t xml:space="preserve">   Name of BT </w:t>
      </w:r>
      <w:r>
        <w:rPr>
          <w:rFonts w:ascii="Arial" w:cs="Arial" w:hAnsi="Arial" w:eastAsia="Arial"/>
          <w:u w:val="single"/>
          <w:rtl w:val="0"/>
        </w:rPr>
        <w:tab/>
        <w:tab/>
        <w:tab/>
        <w:tab/>
        <w:tab/>
      </w:r>
    </w:p>
    <w:p>
      <w:pPr>
        <w:pStyle w:val="Normal"/>
        <w:rPr>
          <w:rFonts w:ascii="Arial" w:cs="Arial" w:hAnsi="Arial" w:eastAsia="Arial"/>
          <w:u w:val="single"/>
        </w:rPr>
      </w:pPr>
    </w:p>
    <w:p>
      <w:pPr>
        <w:pStyle w:val="Normal"/>
        <w:rPr>
          <w:rFonts w:ascii="Arial" w:cs="Arial" w:hAnsi="Arial" w:eastAsia="Arial"/>
          <w:u w:val="single"/>
        </w:rPr>
      </w:pPr>
      <w:r>
        <w:rPr>
          <w:rFonts w:ascii="Arial"/>
          <w:rtl w:val="0"/>
          <w:lang w:val="en-US"/>
        </w:rPr>
        <w:t xml:space="preserve">Name of Mentor </w:t>
      </w:r>
      <w:r>
        <w:rPr>
          <w:rFonts w:ascii="Arial" w:cs="Arial" w:hAnsi="Arial" w:eastAsia="Arial"/>
          <w:u w:val="single"/>
          <w:rtl w:val="0"/>
        </w:rPr>
        <w:tab/>
        <w:tab/>
        <w:tab/>
        <w:tab/>
      </w:r>
      <w:r>
        <w:rPr>
          <w:rFonts w:ascii="Arial"/>
          <w:rtl w:val="0"/>
          <w:lang w:val="en-US"/>
        </w:rPr>
        <w:t xml:space="preserve">   School </w:t>
      </w:r>
      <w:r>
        <w:rPr>
          <w:rFonts w:ascii="Arial" w:cs="Arial" w:hAnsi="Arial" w:eastAsia="Arial"/>
          <w:u w:val="single"/>
          <w:rtl w:val="0"/>
        </w:rPr>
        <w:tab/>
        <w:tab/>
        <w:tab/>
        <w:tab/>
        <w:tab/>
        <w:tab/>
      </w:r>
    </w:p>
    <w:p>
      <w:pPr>
        <w:pStyle w:val="Normal"/>
        <w:rPr>
          <w:rFonts w:ascii="Arial" w:cs="Arial" w:hAnsi="Arial" w:eastAsia="Arial"/>
          <w:u w:val="single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Please check the following as you complete them with your BT: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 Bold"/>
          <w:u w:val="single"/>
          <w:rtl w:val="0"/>
          <w:lang w:val="en-US"/>
        </w:rPr>
        <w:t>Fourth Nine Weeks: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" w:cs="Arial" w:hAnsi="Arial" w:eastAsia="Arial"/>
          <w:rtl w:val="0"/>
        </w:rPr>
        <w:tab/>
        <w:t>Meet with BT an average of one time each week.</w:t>
      </w:r>
    </w:p>
    <w:p>
      <w:pPr>
        <w:pStyle w:val="Normal"/>
        <w:rPr>
          <w:rFonts w:ascii="Arial" w:cs="Arial" w:hAnsi="Arial" w:eastAsia="Arial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 xml:space="preserve">Review progress on completion of the goals from the NC SCOS, and review pacing. 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>Encourage BT to seek out testlets or assessments and practice end-of-grade or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ascii="Arial Unicode MS" w:cs="Arial Unicode MS" w:hAnsi="Arial Unicode MS" w:eastAsia="Arial Unicode MS"/>
          <w:rtl w:val="0"/>
        </w:rPr>
        <w:tab/>
        <w:t>end-of-course tests with their students.  Review progress on the testlets or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ascii="Arial Unicode MS" w:cs="Arial Unicode MS" w:hAnsi="Arial Unicode MS" w:eastAsia="Arial Unicode MS"/>
          <w:rtl w:val="0"/>
        </w:rPr>
        <w:tab/>
        <w:t xml:space="preserve"> assessments, disaggregate data, and formulate a plan for remediating any weak areas.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>Review plans for end of year activities.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>Give suggestions for keeping momentum and interest at the end of the year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ascii="Arial Unicode MS" w:cs="Arial Unicode MS" w:hAnsi="Arial Unicode MS" w:eastAsia="Arial Unicode MS"/>
          <w:rtl w:val="0"/>
        </w:rPr>
        <w:tab/>
        <w:t>for students and teachers.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>Review progress on the PDP.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Remind BT about LEA/school</w:t>
      </w:r>
      <w:r>
        <w:rPr>
          <w:rFonts w:hAnsi="Arial Unicode MS" w:hint="default"/>
          <w:rtl w:val="0"/>
          <w:lang w:val="en-US"/>
        </w:rPr>
        <w:t>’</w:t>
      </w:r>
      <w:r>
        <w:rPr>
          <w:rFonts w:ascii="Arial Unicode MS"/>
          <w:rtl w:val="0"/>
          <w:lang w:val="en-US"/>
        </w:rPr>
        <w:t>s retention and failure policies.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Discuss procedures for ending the school year (collecting books, fees, returning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/>
          <w:rtl w:val="0"/>
        </w:rPr>
        <w:tab/>
        <w:t>teaching materials, graduation, etc.)</w:t>
      </w:r>
      <w:r>
        <w:rPr>
          <w:rFonts w:ascii="Arial Unicode MS"/>
          <w:sz w:val="28"/>
          <w:szCs w:val="28"/>
          <w:rtl w:val="0"/>
          <w:lang w:val="en-US"/>
        </w:rPr>
        <w:t>.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Help BT with end of year administrative forms, policies, and procedures</w:t>
      </w:r>
      <w:r>
        <w:rPr>
          <w:rFonts w:ascii="Arial Unicode MS"/>
          <w:sz w:val="28"/>
          <w:szCs w:val="28"/>
          <w:rtl w:val="0"/>
          <w:lang w:val="en-US"/>
        </w:rPr>
        <w:t>.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  <w:u w:val="single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Celebrate accomplishments the BT achieved during the year.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Other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ascii="Arial Unicode MS"/>
          <w:rtl w:val="0"/>
          <w:lang w:val="en-US"/>
        </w:rPr>
        <w:t>Notes: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  <w:u w:val="single"/>
        </w:rPr>
      </w:pPr>
      <w:r>
        <w:rPr>
          <w:rFonts w:ascii="Arial Unicode MS"/>
          <w:rtl w:val="0"/>
          <w:lang w:val="en-US"/>
        </w:rPr>
        <w:t>Mentor signature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</w:r>
      <w:r>
        <w:rPr>
          <w:rFonts w:ascii="Arial Unicode MS"/>
          <w:sz w:val="28"/>
          <w:szCs w:val="28"/>
          <w:rtl w:val="0"/>
          <w:lang w:val="en-US"/>
        </w:rPr>
        <w:t xml:space="preserve">   </w:t>
      </w:r>
      <w:r>
        <w:rPr>
          <w:rFonts w:ascii="Arial Unicode MS"/>
          <w:rtl w:val="0"/>
          <w:lang w:val="en-US"/>
        </w:rPr>
        <w:t>Date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/>
          <w:rtl w:val="0"/>
          <w:lang w:val="en-US"/>
        </w:rPr>
        <w:t>BT signature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  <w:tab/>
        <w:t xml:space="preserve"> </w:t>
      </w:r>
      <w:r>
        <w:rPr>
          <w:rFonts w:ascii="Arial Unicode MS"/>
          <w:sz w:val="28"/>
          <w:szCs w:val="28"/>
          <w:rtl w:val="0"/>
          <w:lang w:val="en-US"/>
        </w:rPr>
        <w:t xml:space="preserve">  </w:t>
      </w:r>
      <w:r>
        <w:rPr>
          <w:rFonts w:ascii="Arial Unicode MS"/>
          <w:rtl w:val="0"/>
          <w:lang w:val="en-US"/>
        </w:rPr>
        <w:t>Date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</w:r>
      <w:r>
        <w:rPr>
          <w:rFonts w:ascii="Arial Unicode MS"/>
          <w:sz w:val="28"/>
          <w:szCs w:val="28"/>
          <w:rtl w:val="0"/>
          <w:lang w:val="en-US"/>
        </w:rPr>
        <w:t xml:space="preserve">   </w:t>
      </w:r>
    </w:p>
    <w:p>
      <w:pPr>
        <w:pStyle w:val="Normal"/>
        <w:jc w:val="center"/>
        <w:rPr>
          <w:rFonts w:ascii="Arial Unicode MS" w:cs="Arial Unicode MS" w:hAnsi="Arial Unicode MS" w:eastAsia="Arial Unicode MS"/>
          <w:sz w:val="20"/>
          <w:szCs w:val="20"/>
        </w:rPr>
      </w:pPr>
    </w:p>
    <w:p>
      <w:pPr>
        <w:pStyle w:val="Normal"/>
        <w:jc w:val="center"/>
      </w:pPr>
      <w:r>
        <w:rPr>
          <w:rFonts w:ascii="Arial Unicode MS"/>
          <w:sz w:val="20"/>
          <w:szCs w:val="20"/>
          <w:rtl w:val="0"/>
          <w:lang w:val="en-US"/>
        </w:rPr>
        <w:t>You may use this form as it appears or you may adjust it to accurately document the support provided to the beginning teacher.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